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67FE3" w14:textId="580D9718" w:rsidR="00A15648" w:rsidRP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48">
        <w:rPr>
          <w:rFonts w:ascii="Times New Roman" w:hAnsi="Times New Roman" w:cs="Times New Roman"/>
          <w:b/>
          <w:bCs/>
          <w:sz w:val="24"/>
          <w:szCs w:val="24"/>
        </w:rPr>
        <w:t>МУНИЦИПАЛЬНОЕ УЧРЕЖДЕНИЕ ДОПОЛНИТЕЛЬНОГО ОБРАЗОВАНИЯ «ДЕТСКАЯ ШКОЛА ИСКУССТВ №3»</w:t>
      </w:r>
    </w:p>
    <w:p w14:paraId="1C6A501C" w14:textId="219167C7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648">
        <w:rPr>
          <w:rFonts w:ascii="Times New Roman" w:hAnsi="Times New Roman" w:cs="Times New Roman"/>
          <w:b/>
          <w:bCs/>
          <w:sz w:val="24"/>
          <w:szCs w:val="24"/>
        </w:rPr>
        <w:t>Г. О. ЛЮБЕРЦЫ МОСКОВСКОЙ ОБЛАСТИ</w:t>
      </w:r>
    </w:p>
    <w:p w14:paraId="62470B24" w14:textId="5A8359B7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5A20F" w14:textId="64F71ED2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6446A" w14:textId="295B8674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1D201" w14:textId="73223D3D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DFB69" w14:textId="1F42AE35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F088" w14:textId="1D1583F9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0CFB8" w14:textId="0AA71B7B" w:rsid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648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14:paraId="47D5E82B" w14:textId="77777777" w:rsidR="00A15648" w:rsidRP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EAF9D" w14:textId="059B56ED" w:rsidR="006D32EA" w:rsidRPr="00A15648" w:rsidRDefault="00A15648" w:rsidP="00A1564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32EA" w:rsidRPr="006D32EA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Музыкально-риторические фигуры. </w:t>
      </w:r>
    </w:p>
    <w:p w14:paraId="01CBADFD" w14:textId="3E616DCD" w:rsidR="006D32EA" w:rsidRDefault="006D32EA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32EA">
        <w:rPr>
          <w:rFonts w:ascii="Times New Roman" w:hAnsi="Times New Roman" w:cs="Times New Roman"/>
          <w:b/>
          <w:bCs/>
          <w:sz w:val="28"/>
          <w:szCs w:val="28"/>
        </w:rPr>
        <w:t xml:space="preserve">нализ «Французской сюиты» </w:t>
      </w:r>
      <w:r w:rsidRPr="006D32EA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6D32E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D32EA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6D32EA">
        <w:rPr>
          <w:rFonts w:ascii="Times New Roman" w:hAnsi="Times New Roman" w:cs="Times New Roman"/>
          <w:b/>
          <w:bCs/>
          <w:sz w:val="28"/>
          <w:szCs w:val="28"/>
        </w:rPr>
        <w:t xml:space="preserve"> И. С. Баха</w:t>
      </w:r>
      <w:r w:rsidR="00A156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BE2518" w14:textId="562412B7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EECA53" w14:textId="23D4B5CF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F9001" w14:textId="77777777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A49C2" w14:textId="74389315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F8830" w14:textId="77777777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54000" w14:textId="6E651471" w:rsidR="00A15648" w:rsidRDefault="00A15648" w:rsidP="006D32E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E2817" w14:textId="0F6B6474" w:rsidR="00A15648" w:rsidRDefault="00A15648" w:rsidP="00A15648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Преподаватель ДШИ №3</w:t>
      </w:r>
    </w:p>
    <w:p w14:paraId="286B83C2" w14:textId="2C1B5AAF" w:rsidR="00A15648" w:rsidRDefault="00A15648" w:rsidP="00080CE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Гераскина Дарья Дмитриевна</w:t>
      </w:r>
    </w:p>
    <w:p w14:paraId="3072B2AF" w14:textId="3B3DA583" w:rsidR="00080CE2" w:rsidRDefault="00080CE2" w:rsidP="00080CE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3666F" w14:textId="77777777" w:rsidR="00080CE2" w:rsidRPr="00080CE2" w:rsidRDefault="00080CE2" w:rsidP="00080CE2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ADB8DE9" w14:textId="6FF414B7" w:rsidR="00FD4927" w:rsidRPr="006D32EA" w:rsidRDefault="006D32EA" w:rsidP="006D32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lastRenderedPageBreak/>
        <w:t>Творчество И. С. Баха составило эпоху в развитии музыкального искусства и сохраняет свое значение для передовой культуры современности. Произведения Баха входят в репертуар выдающихся исполнителей, вызывают живой отклик слушателей, пытливо изучаются музыкантами различных профилей. Не прекращается интерес к этому композитору в области музыкознания.</w:t>
      </w:r>
    </w:p>
    <w:p w14:paraId="45516636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Исследователи эпохи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барокко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 сходятся в мысли, что истоки инструментальной традиции (формы и жанров) коренятся в эпохе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Возрождения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. Однако, одни из них  связывают формирование инструментальных форм и жанров с “ученой” полифонической традицией (переложение вокальных сочинений -&gt; рождение инструментальных жанров -&gt; фуга -&gt; старинная соната и т. д.); другие же акцентируют происхождение инструментальной музыки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барокко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 из бытовых истоков эпохи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Возрождения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>, бытовых гомофонных жанров (бытовые танцы -&gt; сюита -&gt; рондо -&gt; соната -&gt; концерт).</w:t>
      </w:r>
    </w:p>
    <w:p w14:paraId="2BE8067D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Итак, инструментальная музыка эпохи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 xml:space="preserve">барокко 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связана как с бытовой, так и с «учёной» традициями. Более того, эти 2 линии в рамках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барокко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 переплетаются, синтезируются (например, в сюитах порой в одном ряду собраны и импровизации органного типа, и строгие формы, и бытовые танцы, и театрального плана увертюры и др.).</w:t>
      </w:r>
    </w:p>
    <w:p w14:paraId="63B01249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В эпоху </w:t>
      </w:r>
      <w:r w:rsidRPr="006D32EA">
        <w:rPr>
          <w:rFonts w:ascii="Times New Roman" w:eastAsia="Times New Roman" w:hAnsi="Times New Roman" w:cs="Times New Roman"/>
          <w:i/>
          <w:sz w:val="28"/>
          <w:szCs w:val="28"/>
        </w:rPr>
        <w:t>барокко</w:t>
      </w:r>
      <w:r w:rsidRPr="006D32EA">
        <w:rPr>
          <w:rFonts w:ascii="Times New Roman" w:eastAsia="Times New Roman" w:hAnsi="Times New Roman" w:cs="Times New Roman"/>
          <w:sz w:val="28"/>
          <w:szCs w:val="28"/>
        </w:rPr>
        <w:t xml:space="preserve"> проблема пространственности перерастает в проблему художественной среды, которая должна быть достойно декорирована. Особое значение приобретает колорит звучания (разнообразные инструментальные составы, изменение среды звучания – новые эффекты перспективы). Влияла на построение и музыкальная фактура, которая должна была быть неповторимой. В этой тенденции неповторимого декора возникает личностный аспект: и композитор, и исполнитель стремятся завоевать публику.</w:t>
      </w:r>
    </w:p>
    <w:p w14:paraId="2CA78F0F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>Среди необъятного и многообразнейшего по жанрам творческого наследия Иоганна Себа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стьяна Баха видное место занимают инстру</w:t>
      </w:r>
      <w:r w:rsidRPr="006D32EA">
        <w:rPr>
          <w:rFonts w:ascii="Times New Roman" w:hAnsi="Times New Roman" w:cs="Times New Roman"/>
          <w:sz w:val="28"/>
          <w:szCs w:val="28"/>
        </w:rPr>
        <w:softHyphen/>
        <w:t xml:space="preserve">ментальные </w:t>
      </w:r>
      <w:r w:rsidRPr="006D32EA">
        <w:rPr>
          <w:rFonts w:ascii="Times New Roman" w:hAnsi="Times New Roman" w:cs="Times New Roman"/>
          <w:sz w:val="28"/>
          <w:szCs w:val="28"/>
        </w:rPr>
        <w:lastRenderedPageBreak/>
        <w:t>сюиты. Перу композитора при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надлежат четыре сюиты для оркестра, шесть сюит для виолончели соло, три партиты («пар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тита» — буквально «разделенная на части» — одно из обозначений жанра сюиты) для скрип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ки соло и ряд сюит для клавира, наиболее значительные из которых объединены в три цикла — шесть Французских сюит, шесть Анг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лийских сюит и шесть партит.</w:t>
      </w:r>
    </w:p>
    <w:p w14:paraId="0E78A6FC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>По широте масштабов, сложности и много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образию приемов развития, образной много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плановости сюиты Баха оставляют далеко по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зади сюитные циклы его современников. Тан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цевальные жанры здесь лишь первооснова, слу</w:t>
      </w:r>
      <w:r w:rsidRPr="006D32EA">
        <w:rPr>
          <w:rFonts w:ascii="Times New Roman" w:hAnsi="Times New Roman" w:cs="Times New Roman"/>
          <w:sz w:val="28"/>
          <w:szCs w:val="28"/>
        </w:rPr>
        <w:softHyphen/>
        <w:t>жащая для создания вдохновенных лирических, драматических, торжественных, жизнерадост</w:t>
      </w:r>
      <w:r w:rsidRPr="006D32EA">
        <w:rPr>
          <w:rFonts w:ascii="Times New Roman" w:hAnsi="Times New Roman" w:cs="Times New Roman"/>
          <w:sz w:val="28"/>
          <w:szCs w:val="28"/>
        </w:rPr>
        <w:softHyphen/>
        <w:t xml:space="preserve">ных образов. </w:t>
      </w:r>
    </w:p>
    <w:p w14:paraId="45AAC71F" w14:textId="14B56471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>В своей статье я опираюсь на труды известных музыковедов, таких как</w:t>
      </w:r>
    </w:p>
    <w:p w14:paraId="43A5C53B" w14:textId="77777777" w:rsidR="006D32EA" w:rsidRPr="006D32EA" w:rsidRDefault="006D32EA" w:rsidP="00C5693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>Болеслав Яворский и Вера Носина. Они внесли огромный вклад в изучение шедевров музыкального искусства всех времен – клавирных сюит И.С. Баха.</w:t>
      </w:r>
    </w:p>
    <w:p w14:paraId="53F82A28" w14:textId="77777777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>Впервые более чем за полвека переиздается работа крупнейшего музыковеда отечественной школы Болеслава Леопольдовича Яворского «Сюиты Баха для клавира», ставшая со времени своего единственного издания в 1947 году поистине музейным раритетом.</w:t>
      </w:r>
    </w:p>
    <w:p w14:paraId="72761ABE" w14:textId="2EAC6B1F" w:rsidR="006D32EA" w:rsidRPr="006D32EA" w:rsidRDefault="006D32EA" w:rsidP="006D32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 xml:space="preserve">Впервые в отечественной бахиане в работе Веры Борисовны Носиной установлены конкретные факты цитирования мелодий </w:t>
      </w:r>
      <w:r w:rsidR="00346CFE" w:rsidRPr="006D32EA">
        <w:rPr>
          <w:rFonts w:ascii="Times New Roman" w:hAnsi="Times New Roman" w:cs="Times New Roman"/>
          <w:sz w:val="28"/>
          <w:szCs w:val="28"/>
        </w:rPr>
        <w:t>протестантских</w:t>
      </w:r>
      <w:r w:rsidRPr="006D32EA">
        <w:rPr>
          <w:rFonts w:ascii="Times New Roman" w:hAnsi="Times New Roman" w:cs="Times New Roman"/>
          <w:sz w:val="28"/>
          <w:szCs w:val="28"/>
        </w:rPr>
        <w:t xml:space="preserve"> хоралов в баховских клавирных сюитах, а также прослежены аналогии музыки сюит с другими произведениями Баха. Эти важнейшие наблюдения, проливающие новый свет на смысл и характер баховских сочинений для клавира, можно смело назвать научным открытием мирового значения.</w:t>
      </w:r>
    </w:p>
    <w:p w14:paraId="62572C75" w14:textId="264DD169" w:rsidR="006D32EA" w:rsidRDefault="006D32EA" w:rsidP="006D32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EA">
        <w:rPr>
          <w:rFonts w:ascii="Times New Roman" w:hAnsi="Times New Roman" w:cs="Times New Roman"/>
          <w:sz w:val="28"/>
          <w:szCs w:val="28"/>
        </w:rPr>
        <w:t xml:space="preserve">Далее проанализируем более подробно «Французскую сюиту </w:t>
      </w:r>
      <w:r w:rsidRPr="006D32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32EA">
        <w:rPr>
          <w:rFonts w:ascii="Times New Roman" w:hAnsi="Times New Roman" w:cs="Times New Roman"/>
          <w:sz w:val="28"/>
          <w:szCs w:val="28"/>
        </w:rPr>
        <w:t>-</w:t>
      </w:r>
      <w:r w:rsidRPr="006D32E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D32EA">
        <w:rPr>
          <w:rFonts w:ascii="Times New Roman" w:hAnsi="Times New Roman" w:cs="Times New Roman"/>
          <w:sz w:val="28"/>
          <w:szCs w:val="28"/>
        </w:rPr>
        <w:t>», с точки зрения музыкально-риторических фигур.</w:t>
      </w:r>
    </w:p>
    <w:p w14:paraId="074E25C9" w14:textId="25BA0B2F" w:rsidR="00112960" w:rsidRDefault="00C5693A" w:rsidP="0011296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сюите </w:t>
      </w:r>
      <w:r w:rsidR="008C3D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12960">
        <w:rPr>
          <w:rFonts w:ascii="Times New Roman" w:hAnsi="Times New Roman" w:cs="Times New Roman"/>
          <w:sz w:val="28"/>
          <w:szCs w:val="28"/>
        </w:rPr>
        <w:t xml:space="preserve"> частей (а</w:t>
      </w:r>
      <w:r w:rsidR="00533571">
        <w:rPr>
          <w:rFonts w:ascii="Times New Roman" w:hAnsi="Times New Roman" w:cs="Times New Roman"/>
          <w:sz w:val="28"/>
          <w:szCs w:val="28"/>
        </w:rPr>
        <w:t xml:space="preserve">ллеманда, куранта, сарабанда, менуэт </w:t>
      </w:r>
      <w:r w:rsidR="001129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3571">
        <w:rPr>
          <w:rFonts w:ascii="Times New Roman" w:hAnsi="Times New Roman" w:cs="Times New Roman"/>
          <w:sz w:val="28"/>
          <w:szCs w:val="28"/>
        </w:rPr>
        <w:t xml:space="preserve">, менуэт </w:t>
      </w:r>
      <w:r w:rsidR="001129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33571">
        <w:rPr>
          <w:rFonts w:ascii="Times New Roman" w:hAnsi="Times New Roman" w:cs="Times New Roman"/>
          <w:sz w:val="28"/>
          <w:szCs w:val="28"/>
        </w:rPr>
        <w:t>, жига</w:t>
      </w:r>
      <w:r w:rsidR="00112960">
        <w:rPr>
          <w:rFonts w:ascii="Times New Roman" w:hAnsi="Times New Roman" w:cs="Times New Roman"/>
          <w:sz w:val="28"/>
          <w:szCs w:val="28"/>
        </w:rPr>
        <w:t xml:space="preserve">). В каждой их них наиболее часто встречаются </w:t>
      </w:r>
      <w:r w:rsidR="00112960" w:rsidRPr="00112960">
        <w:rPr>
          <w:rFonts w:ascii="Times New Roman" w:hAnsi="Times New Roman" w:cs="Times New Roman"/>
          <w:sz w:val="28"/>
          <w:szCs w:val="28"/>
          <w:u w:val="single"/>
        </w:rPr>
        <w:t>четыре интонационных мотива</w:t>
      </w:r>
      <w:r w:rsidR="00112960">
        <w:rPr>
          <w:rFonts w:ascii="Times New Roman" w:hAnsi="Times New Roman" w:cs="Times New Roman"/>
          <w:sz w:val="28"/>
          <w:szCs w:val="28"/>
        </w:rPr>
        <w:t>:</w:t>
      </w:r>
    </w:p>
    <w:p w14:paraId="454CAECE" w14:textId="115F8C99" w:rsidR="00112960" w:rsidRDefault="00112960" w:rsidP="001129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60">
        <w:rPr>
          <w:rFonts w:ascii="Times New Roman" w:hAnsi="Times New Roman" w:cs="Times New Roman"/>
          <w:sz w:val="28"/>
          <w:szCs w:val="28"/>
        </w:rPr>
        <w:t>мотив креста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FAAD4A" w14:textId="19A18BAC" w:rsidR="00112960" w:rsidRDefault="00112960" w:rsidP="001129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60">
        <w:rPr>
          <w:rFonts w:ascii="Times New Roman" w:hAnsi="Times New Roman" w:cs="Times New Roman"/>
          <w:sz w:val="28"/>
          <w:szCs w:val="28"/>
          <w:lang w:val="en-US"/>
        </w:rPr>
        <w:lastRenderedPageBreak/>
        <w:t>catabasis</w:t>
      </w:r>
      <w:r w:rsidRPr="00112960">
        <w:rPr>
          <w:rFonts w:ascii="Times New Roman" w:hAnsi="Times New Roman" w:cs="Times New Roman"/>
          <w:sz w:val="28"/>
          <w:szCs w:val="28"/>
        </w:rPr>
        <w:t xml:space="preserve"> – нисхождение, умирание, оплакивание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E4CB7F" w14:textId="657800E7" w:rsidR="00112960" w:rsidRDefault="00112960" w:rsidP="001129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60">
        <w:rPr>
          <w:rFonts w:ascii="Times New Roman" w:hAnsi="Times New Roman" w:cs="Times New Roman"/>
          <w:sz w:val="28"/>
          <w:szCs w:val="28"/>
          <w:lang w:val="en-US"/>
        </w:rPr>
        <w:t>exclamatio</w:t>
      </w:r>
      <w:r w:rsidRPr="00112960">
        <w:rPr>
          <w:rFonts w:ascii="Times New Roman" w:hAnsi="Times New Roman" w:cs="Times New Roman"/>
          <w:sz w:val="28"/>
          <w:szCs w:val="28"/>
        </w:rPr>
        <w:t xml:space="preserve"> - восклицание, восходящая секста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0F89D" w14:textId="7F999F2F" w:rsidR="00112960" w:rsidRDefault="00112960" w:rsidP="001129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60">
        <w:rPr>
          <w:rFonts w:ascii="Times New Roman" w:hAnsi="Times New Roman" w:cs="Times New Roman"/>
          <w:sz w:val="28"/>
          <w:szCs w:val="28"/>
        </w:rPr>
        <w:t>мотив стенания и оплакивания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7CC463" w14:textId="377F63E2" w:rsidR="00112960" w:rsidRPr="00112960" w:rsidRDefault="00112960" w:rsidP="001129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960">
        <w:rPr>
          <w:rFonts w:ascii="Times New Roman" w:hAnsi="Times New Roman" w:cs="Times New Roman"/>
          <w:b/>
          <w:bCs/>
          <w:sz w:val="28"/>
          <w:szCs w:val="28"/>
        </w:rPr>
        <w:t>Аллеманда:</w:t>
      </w:r>
    </w:p>
    <w:p w14:paraId="2D27B217" w14:textId="1614E0F9" w:rsidR="00112960" w:rsidRDefault="00112960" w:rsidP="00112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12960">
        <w:rPr>
          <w:rFonts w:ascii="Times New Roman" w:hAnsi="Times New Roman" w:cs="Times New Roman"/>
          <w:i/>
          <w:iCs/>
          <w:sz w:val="28"/>
          <w:szCs w:val="28"/>
        </w:rPr>
        <w:t>символ креста</w:t>
      </w:r>
      <w:r w:rsidR="008C3D4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A6AD1F8" w14:textId="5E054FDD" w:rsidR="00112960" w:rsidRDefault="00112960" w:rsidP="00112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Пример 1.                                 Пример 2.</w:t>
      </w:r>
    </w:p>
    <w:p w14:paraId="68CE2EC5" w14:textId="68B50ADD" w:rsidR="00112960" w:rsidRDefault="00112960" w:rsidP="001129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B3617" wp14:editId="64F884D9">
            <wp:extent cx="1500919" cy="1337157"/>
            <wp:effectExtent l="0" t="0" r="444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856" cy="135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C91CA" wp14:editId="4BDBC93F">
            <wp:extent cx="549910" cy="1238537"/>
            <wp:effectExtent l="0" t="0" r="2540" b="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4" cy="126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53528" w14:textId="4987D3D3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46">
        <w:rPr>
          <w:rFonts w:ascii="Times New Roman" w:hAnsi="Times New Roman" w:cs="Times New Roman"/>
          <w:i/>
          <w:iCs/>
          <w:sz w:val="28"/>
          <w:szCs w:val="28"/>
        </w:rPr>
        <w:t>Символ креста</w:t>
      </w:r>
      <w:r>
        <w:rPr>
          <w:rFonts w:ascii="Times New Roman" w:hAnsi="Times New Roman" w:cs="Times New Roman"/>
          <w:sz w:val="28"/>
          <w:szCs w:val="28"/>
        </w:rPr>
        <w:t xml:space="preserve"> в обращенном виде означает искупление через свершившуюся крестную муку: </w:t>
      </w:r>
    </w:p>
    <w:p w14:paraId="7AD61C91" w14:textId="620E47E1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3.</w:t>
      </w:r>
    </w:p>
    <w:p w14:paraId="1BFE56A7" w14:textId="3FAA7DEC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C62BE" wp14:editId="224F5089">
            <wp:extent cx="666552" cy="1530350"/>
            <wp:effectExtent l="0" t="0" r="635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5" cy="1554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C1AA0" w14:textId="074EFD64" w:rsidR="008C3D46" w:rsidRP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3D46">
        <w:rPr>
          <w:rFonts w:ascii="Times New Roman" w:hAnsi="Times New Roman" w:cs="Times New Roman"/>
          <w:i/>
          <w:iCs/>
          <w:sz w:val="28"/>
          <w:szCs w:val="28"/>
          <w:lang w:val="en-US"/>
        </w:rPr>
        <w:t>catabasis</w:t>
      </w:r>
      <w:r w:rsidRPr="008C3D46">
        <w:rPr>
          <w:rFonts w:ascii="Times New Roman" w:hAnsi="Times New Roman" w:cs="Times New Roman"/>
          <w:i/>
          <w:iCs/>
          <w:sz w:val="28"/>
          <w:szCs w:val="28"/>
        </w:rPr>
        <w:t xml:space="preserve"> – нисхождение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EC1505B" w14:textId="2D2A6547" w:rsidR="008C3D46" w:rsidRP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D46">
        <w:rPr>
          <w:rFonts w:ascii="Times New Roman" w:hAnsi="Times New Roman" w:cs="Times New Roman"/>
          <w:sz w:val="28"/>
          <w:szCs w:val="28"/>
        </w:rPr>
        <w:t xml:space="preserve">Пример 4.                              Пример 5. </w:t>
      </w:r>
    </w:p>
    <w:p w14:paraId="661D40F6" w14:textId="368A6697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6E7B5" wp14:editId="2DB9FD46">
            <wp:extent cx="774700" cy="801739"/>
            <wp:effectExtent l="0" t="0" r="6350" b="0"/>
            <wp:docPr id="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69" cy="81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BA1E4" wp14:editId="7396807A">
            <wp:extent cx="1390561" cy="829310"/>
            <wp:effectExtent l="0" t="0" r="635" b="889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95" cy="8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8E8937" w14:textId="77777777" w:rsidR="00A15648" w:rsidRDefault="00A15648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5C1279" w14:textId="0AAD956A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46DDE">
        <w:rPr>
          <w:rFonts w:ascii="Times New Roman" w:hAnsi="Times New Roman" w:cs="Times New Roman"/>
          <w:sz w:val="28"/>
          <w:szCs w:val="28"/>
        </w:rPr>
        <w:t xml:space="preserve"> </w:t>
      </w:r>
      <w:r w:rsidRPr="008C3D46">
        <w:rPr>
          <w:rFonts w:ascii="Times New Roman" w:hAnsi="Times New Roman" w:cs="Times New Roman"/>
          <w:i/>
          <w:iCs/>
          <w:sz w:val="28"/>
          <w:szCs w:val="28"/>
          <w:lang w:val="en-US"/>
        </w:rPr>
        <w:t>exclamatio</w:t>
      </w:r>
      <w:r w:rsidRPr="008C3D46">
        <w:rPr>
          <w:rFonts w:ascii="Times New Roman" w:hAnsi="Times New Roman" w:cs="Times New Roman"/>
          <w:i/>
          <w:iCs/>
          <w:sz w:val="28"/>
          <w:szCs w:val="28"/>
        </w:rPr>
        <w:t xml:space="preserve"> (восклицание, восходящая секста</w:t>
      </w:r>
      <w:r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4049AC58" w14:textId="65658595" w:rsidR="00A15648" w:rsidRDefault="00A15648" w:rsidP="008C3D4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2C28843" w14:textId="7BF231BA" w:rsidR="00A15648" w:rsidRDefault="00A15648" w:rsidP="008C3D4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6AA00A" w14:textId="77777777" w:rsidR="00A15648" w:rsidRDefault="00A15648" w:rsidP="008C3D46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7FC9436" w14:textId="6A3326CA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6.                                 </w:t>
      </w:r>
    </w:p>
    <w:p w14:paraId="61849EE0" w14:textId="77777777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E574B8" wp14:editId="5C6104BB">
            <wp:extent cx="800220" cy="1454150"/>
            <wp:effectExtent l="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31" cy="14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7ABBDEA" w14:textId="77777777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3D46">
        <w:rPr>
          <w:rFonts w:ascii="Times New Roman" w:hAnsi="Times New Roman" w:cs="Times New Roman"/>
          <w:i/>
          <w:iCs/>
          <w:sz w:val="28"/>
          <w:szCs w:val="28"/>
        </w:rPr>
        <w:t>мотив стенания и оплакивания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6AC3DD" w14:textId="77777777" w:rsidR="008C3D46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7. </w:t>
      </w:r>
    </w:p>
    <w:p w14:paraId="69D3302A" w14:textId="146C0280" w:rsidR="006F34A4" w:rsidRDefault="008C3D46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049D0" wp14:editId="5C6EF0C3">
            <wp:extent cx="984005" cy="1454150"/>
            <wp:effectExtent l="0" t="0" r="6985" b="0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48" cy="146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EA89203" w14:textId="77777777" w:rsidR="006F34A4" w:rsidRDefault="006F34A4" w:rsidP="008C3D4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4F92B4" w14:textId="21642FF2" w:rsidR="006F34A4" w:rsidRDefault="006F34A4" w:rsidP="00A156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4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F34A4">
        <w:rPr>
          <w:rFonts w:ascii="Times New Roman" w:hAnsi="Times New Roman" w:cs="Times New Roman"/>
          <w:b/>
          <w:bCs/>
          <w:sz w:val="28"/>
          <w:szCs w:val="28"/>
        </w:rPr>
        <w:t>урант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745966">
        <w:rPr>
          <w:rFonts w:ascii="Times New Roman" w:hAnsi="Times New Roman" w:cs="Times New Roman"/>
          <w:sz w:val="28"/>
          <w:szCs w:val="28"/>
        </w:rPr>
        <w:t xml:space="preserve">мотивы-символы укрупняются, проявляются более рельефно. Углубляется и усиливается музыкальная идея: </w:t>
      </w:r>
      <w:r w:rsidRPr="006F34A4">
        <w:rPr>
          <w:rFonts w:ascii="Times New Roman" w:hAnsi="Times New Roman" w:cs="Times New Roman"/>
          <w:i/>
          <w:iCs/>
          <w:sz w:val="28"/>
          <w:szCs w:val="28"/>
        </w:rPr>
        <w:t>символ креста</w:t>
      </w:r>
      <w:r w:rsidRPr="00745966">
        <w:rPr>
          <w:rFonts w:ascii="Times New Roman" w:hAnsi="Times New Roman" w:cs="Times New Roman"/>
          <w:sz w:val="28"/>
          <w:szCs w:val="28"/>
        </w:rPr>
        <w:t xml:space="preserve"> изложен восьмыми, а не шестнадцатыми. Нисходящие звукоряды (</w:t>
      </w:r>
      <w:r w:rsidRPr="006F34A4">
        <w:rPr>
          <w:rFonts w:ascii="Times New Roman" w:hAnsi="Times New Roman" w:cs="Times New Roman"/>
          <w:i/>
          <w:iCs/>
          <w:sz w:val="28"/>
          <w:szCs w:val="28"/>
          <w:lang w:val="en-US"/>
        </w:rPr>
        <w:t>catabasis</w:t>
      </w:r>
      <w:r w:rsidRPr="00745966">
        <w:rPr>
          <w:rFonts w:ascii="Times New Roman" w:hAnsi="Times New Roman" w:cs="Times New Roman"/>
          <w:sz w:val="28"/>
          <w:szCs w:val="28"/>
        </w:rPr>
        <w:t xml:space="preserve">) – символы умирания, погребения – удлиняются, тяжело спускаясь. В репризном разделе пьесы слышен медленный спуск верхнего голоса (по аналогии с началом). В заключительных тактах возникает новый для аллеманды </w:t>
      </w:r>
      <w:r w:rsidRPr="006F34A4">
        <w:rPr>
          <w:rFonts w:ascii="Times New Roman" w:hAnsi="Times New Roman" w:cs="Times New Roman"/>
          <w:i/>
          <w:iCs/>
          <w:sz w:val="28"/>
          <w:szCs w:val="28"/>
        </w:rPr>
        <w:t>символ предопределения</w:t>
      </w:r>
      <w:r w:rsidRPr="00745966">
        <w:rPr>
          <w:rFonts w:ascii="Times New Roman" w:hAnsi="Times New Roman" w:cs="Times New Roman"/>
          <w:sz w:val="28"/>
          <w:szCs w:val="28"/>
        </w:rPr>
        <w:t>, говорящий о неизбежности страдания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90085F" w14:textId="77777777" w:rsidR="00A15648" w:rsidRDefault="00A15648" w:rsidP="00A156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283B1" w14:textId="29EB4C4B" w:rsidR="006F34A4" w:rsidRDefault="006F34A4" w:rsidP="006F34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8.</w:t>
      </w:r>
    </w:p>
    <w:p w14:paraId="1B04405F" w14:textId="4156698A" w:rsidR="006F34A4" w:rsidRDefault="006F34A4" w:rsidP="006F34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4CD03D" wp14:editId="77E34F84">
            <wp:extent cx="2270477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38" cy="122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4CD49" w14:textId="1B6DBA6D" w:rsidR="006F34A4" w:rsidRDefault="006F34A4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34A4">
        <w:rPr>
          <w:rFonts w:ascii="Times New Roman" w:hAnsi="Times New Roman" w:cs="Times New Roman"/>
          <w:b/>
          <w:bCs/>
          <w:sz w:val="28"/>
          <w:szCs w:val="28"/>
        </w:rPr>
        <w:t>куранте</w:t>
      </w:r>
      <w:r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277419">
        <w:rPr>
          <w:rFonts w:ascii="Times New Roman" w:hAnsi="Times New Roman" w:cs="Times New Roman"/>
          <w:sz w:val="28"/>
          <w:szCs w:val="28"/>
        </w:rPr>
        <w:t xml:space="preserve"> 1) </w:t>
      </w:r>
      <w:r w:rsidRPr="006F34A4">
        <w:rPr>
          <w:rFonts w:ascii="Times New Roman" w:hAnsi="Times New Roman" w:cs="Times New Roman"/>
          <w:i/>
          <w:iCs/>
          <w:sz w:val="28"/>
          <w:szCs w:val="28"/>
        </w:rPr>
        <w:t>мотив стенания</w:t>
      </w:r>
      <w:r>
        <w:rPr>
          <w:rFonts w:ascii="Times New Roman" w:hAnsi="Times New Roman" w:cs="Times New Roman"/>
          <w:sz w:val="28"/>
          <w:szCs w:val="28"/>
        </w:rPr>
        <w:t>, который становится</w:t>
      </w:r>
      <w:r w:rsidRPr="00745966">
        <w:rPr>
          <w:rFonts w:ascii="Times New Roman" w:hAnsi="Times New Roman" w:cs="Times New Roman"/>
          <w:sz w:val="28"/>
          <w:szCs w:val="28"/>
        </w:rPr>
        <w:t xml:space="preserve"> главной тематической ячейкой куранты</w:t>
      </w:r>
      <w:r w:rsidR="00277419">
        <w:rPr>
          <w:rFonts w:ascii="Times New Roman" w:hAnsi="Times New Roman" w:cs="Times New Roman"/>
          <w:sz w:val="28"/>
          <w:szCs w:val="28"/>
        </w:rPr>
        <w:t>:</w:t>
      </w:r>
    </w:p>
    <w:p w14:paraId="30FA83CD" w14:textId="290B5E54" w:rsidR="00277419" w:rsidRDefault="00277419" w:rsidP="006F34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9.                                      Пример 10.</w:t>
      </w:r>
    </w:p>
    <w:p w14:paraId="275B0101" w14:textId="52543863" w:rsidR="00277419" w:rsidRDefault="00277419" w:rsidP="006F34A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A4AFF" wp14:editId="1AD0BF7E">
            <wp:extent cx="1645303" cy="927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30" cy="93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3CBE8" wp14:editId="2C47892E">
            <wp:extent cx="844978" cy="1248698"/>
            <wp:effectExtent l="0" t="0" r="0" b="889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39" cy="125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BB285" w14:textId="105D5775" w:rsidR="006F34A4" w:rsidRP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966">
        <w:rPr>
          <w:rFonts w:ascii="Times New Roman" w:hAnsi="Times New Roman" w:cs="Times New Roman"/>
          <w:sz w:val="28"/>
          <w:szCs w:val="28"/>
        </w:rPr>
        <w:t xml:space="preserve">В музыкальную ткань вплетен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77419">
        <w:rPr>
          <w:rFonts w:ascii="Times New Roman" w:hAnsi="Times New Roman" w:cs="Times New Roman"/>
          <w:i/>
          <w:iCs/>
          <w:sz w:val="28"/>
          <w:szCs w:val="28"/>
        </w:rPr>
        <w:t>символ предопределения</w:t>
      </w:r>
      <w:r w:rsidRPr="00745966">
        <w:rPr>
          <w:rFonts w:ascii="Times New Roman" w:hAnsi="Times New Roman" w:cs="Times New Roman"/>
          <w:sz w:val="28"/>
          <w:szCs w:val="28"/>
        </w:rPr>
        <w:t xml:space="preserve">. Его основной тон опевается, отчего рисунок мотива становится </w:t>
      </w:r>
      <w:r w:rsidRPr="00277419">
        <w:rPr>
          <w:rFonts w:ascii="Times New Roman" w:hAnsi="Times New Roman" w:cs="Times New Roman"/>
          <w:i/>
          <w:iCs/>
          <w:sz w:val="28"/>
          <w:szCs w:val="28"/>
        </w:rPr>
        <w:t>фигурой вращения (</w:t>
      </w:r>
      <w:r w:rsidRPr="00277419">
        <w:rPr>
          <w:rFonts w:ascii="Times New Roman" w:hAnsi="Times New Roman" w:cs="Times New Roman"/>
          <w:i/>
          <w:iCs/>
          <w:sz w:val="28"/>
          <w:szCs w:val="28"/>
          <w:lang w:val="en-US"/>
        </w:rPr>
        <w:t>circulatio</w:t>
      </w:r>
      <w:r w:rsidRPr="00277419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4E94B9CB" w14:textId="730DDF9C" w:rsidR="00277419" w:rsidRP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19">
        <w:rPr>
          <w:rFonts w:ascii="Times New Roman" w:hAnsi="Times New Roman" w:cs="Times New Roman"/>
          <w:sz w:val="28"/>
          <w:szCs w:val="28"/>
        </w:rPr>
        <w:t>Пример 11.</w:t>
      </w:r>
    </w:p>
    <w:p w14:paraId="4576D1FA" w14:textId="549C979F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5A319" wp14:editId="137EACED">
            <wp:extent cx="1644650" cy="84798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384" cy="8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7188E7" w14:textId="77777777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9F6B4" w14:textId="457EE289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3) </w:t>
      </w:r>
      <w:r w:rsidRPr="00277419">
        <w:rPr>
          <w:rFonts w:ascii="Times New Roman" w:hAnsi="Times New Roman" w:cs="Times New Roman"/>
          <w:i/>
          <w:iCs/>
          <w:sz w:val="28"/>
          <w:szCs w:val="28"/>
        </w:rPr>
        <w:t>Мотив креста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1BE02C9" w14:textId="5E2316AC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Пример 12.                        Пример 13.</w:t>
      </w:r>
    </w:p>
    <w:p w14:paraId="5E76E63A" w14:textId="7F9DD37D" w:rsidR="00277419" w:rsidRPr="00A15648" w:rsidRDefault="00277419" w:rsidP="00A156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91D755" wp14:editId="52A4A459">
            <wp:extent cx="1329509" cy="901700"/>
            <wp:effectExtent l="0" t="0" r="4445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25" cy="91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3AC991" wp14:editId="63368B1C">
            <wp:extent cx="1175793" cy="970915"/>
            <wp:effectExtent l="0" t="0" r="5715" b="635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73" cy="97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B10E2" w14:textId="77777777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7AEBE" w14:textId="126B2D71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19">
        <w:rPr>
          <w:rFonts w:ascii="Times New Roman" w:hAnsi="Times New Roman" w:cs="Times New Roman"/>
          <w:b/>
          <w:bCs/>
          <w:sz w:val="28"/>
          <w:szCs w:val="28"/>
        </w:rPr>
        <w:t>Сарабанда</w:t>
      </w:r>
      <w:r w:rsidRPr="00745966">
        <w:rPr>
          <w:rFonts w:ascii="Times New Roman" w:hAnsi="Times New Roman" w:cs="Times New Roman"/>
          <w:sz w:val="28"/>
          <w:szCs w:val="28"/>
        </w:rPr>
        <w:t xml:space="preserve"> углубляет страдальческий аспект содержания сюиты. Она основана на </w:t>
      </w:r>
      <w:r w:rsidRPr="00277419">
        <w:rPr>
          <w:rFonts w:ascii="Times New Roman" w:hAnsi="Times New Roman" w:cs="Times New Roman"/>
          <w:i/>
          <w:iCs/>
          <w:sz w:val="28"/>
          <w:szCs w:val="28"/>
        </w:rPr>
        <w:t>символах крестной муки и оплакивания.</w:t>
      </w:r>
      <w:r w:rsidRPr="007459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7B6A5" w14:textId="2BA8961B" w:rsidR="00277419" w:rsidRDefault="00E54085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7419" w:rsidRPr="00277419">
        <w:rPr>
          <w:rFonts w:ascii="Times New Roman" w:hAnsi="Times New Roman" w:cs="Times New Roman"/>
          <w:i/>
          <w:iCs/>
          <w:sz w:val="28"/>
          <w:szCs w:val="28"/>
        </w:rPr>
        <w:t>Символ креста</w:t>
      </w:r>
      <w:r w:rsidR="00277419" w:rsidRPr="00745966">
        <w:rPr>
          <w:rFonts w:ascii="Times New Roman" w:hAnsi="Times New Roman" w:cs="Times New Roman"/>
          <w:sz w:val="28"/>
          <w:szCs w:val="28"/>
        </w:rPr>
        <w:t xml:space="preserve"> проводится здесь в инверсии. Это дополняет смысл музыкальной речи</w:t>
      </w:r>
      <w:r w:rsidR="00277419">
        <w:rPr>
          <w:rFonts w:ascii="Times New Roman" w:hAnsi="Times New Roman" w:cs="Times New Roman"/>
          <w:sz w:val="28"/>
          <w:szCs w:val="28"/>
        </w:rPr>
        <w:t xml:space="preserve">, </w:t>
      </w:r>
      <w:r w:rsidR="00277419" w:rsidRPr="00745966">
        <w:rPr>
          <w:rFonts w:ascii="Times New Roman" w:hAnsi="Times New Roman" w:cs="Times New Roman"/>
          <w:sz w:val="28"/>
          <w:szCs w:val="28"/>
        </w:rPr>
        <w:t>восходящий рисунок креста является знаком сиюминутной остроты трагизма</w:t>
      </w:r>
      <w:r w:rsidR="00277419">
        <w:rPr>
          <w:rFonts w:ascii="Times New Roman" w:hAnsi="Times New Roman" w:cs="Times New Roman"/>
          <w:sz w:val="28"/>
          <w:szCs w:val="28"/>
        </w:rPr>
        <w:t>:</w:t>
      </w:r>
    </w:p>
    <w:p w14:paraId="16354398" w14:textId="3F86EFC6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419">
        <w:rPr>
          <w:rFonts w:ascii="Times New Roman" w:hAnsi="Times New Roman" w:cs="Times New Roman"/>
          <w:sz w:val="28"/>
          <w:szCs w:val="28"/>
        </w:rPr>
        <w:t>Пример 14.</w:t>
      </w:r>
    </w:p>
    <w:p w14:paraId="36A945BD" w14:textId="5CD68B12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47E68" wp14:editId="2EA361B4">
            <wp:extent cx="1280203" cy="106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46" cy="10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D70C9" w14:textId="32E38363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966">
        <w:rPr>
          <w:rFonts w:ascii="Times New Roman" w:hAnsi="Times New Roman" w:cs="Times New Roman"/>
          <w:sz w:val="28"/>
          <w:szCs w:val="28"/>
        </w:rPr>
        <w:lastRenderedPageBreak/>
        <w:t xml:space="preserve">Бас движется по нисходящему </w:t>
      </w:r>
      <w:r w:rsidR="00E54085">
        <w:rPr>
          <w:rFonts w:ascii="Times New Roman" w:hAnsi="Times New Roman" w:cs="Times New Roman"/>
          <w:sz w:val="28"/>
          <w:szCs w:val="28"/>
        </w:rPr>
        <w:t xml:space="preserve">2)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>«страдальческому» ходу</w:t>
      </w:r>
      <w:r w:rsidRPr="00745966">
        <w:rPr>
          <w:rFonts w:ascii="Times New Roman" w:hAnsi="Times New Roman" w:cs="Times New Roman"/>
          <w:sz w:val="28"/>
          <w:szCs w:val="28"/>
        </w:rPr>
        <w:t xml:space="preserve"> (</w:t>
      </w:r>
      <w:r w:rsidRPr="00745966">
        <w:rPr>
          <w:rFonts w:ascii="Times New Roman" w:hAnsi="Times New Roman" w:cs="Times New Roman"/>
          <w:sz w:val="28"/>
          <w:szCs w:val="28"/>
          <w:lang w:val="en-US"/>
        </w:rPr>
        <w:t>passus</w:t>
      </w:r>
      <w:r w:rsidRPr="00745966">
        <w:rPr>
          <w:rFonts w:ascii="Times New Roman" w:hAnsi="Times New Roman" w:cs="Times New Roman"/>
          <w:sz w:val="28"/>
          <w:szCs w:val="28"/>
        </w:rPr>
        <w:t xml:space="preserve"> </w:t>
      </w:r>
      <w:r w:rsidRPr="00745966">
        <w:rPr>
          <w:rFonts w:ascii="Times New Roman" w:hAnsi="Times New Roman" w:cs="Times New Roman"/>
          <w:sz w:val="28"/>
          <w:szCs w:val="28"/>
          <w:lang w:val="en-US"/>
        </w:rPr>
        <w:t>duriusculus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623C771F" w14:textId="688CD413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15.</w:t>
      </w:r>
    </w:p>
    <w:p w14:paraId="7DB0DD7A" w14:textId="5D8B3489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4279A" wp14:editId="7C9F052A">
            <wp:extent cx="5130843" cy="8067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801" cy="81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06390D" w14:textId="2B04FCF2" w:rsidR="00277419" w:rsidRDefault="00E54085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8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77419" w:rsidRPr="00E54085">
        <w:rPr>
          <w:rFonts w:ascii="Times New Roman" w:hAnsi="Times New Roman" w:cs="Times New Roman"/>
          <w:i/>
          <w:iCs/>
          <w:sz w:val="28"/>
          <w:szCs w:val="28"/>
        </w:rPr>
        <w:t>Фигуры восклицания</w:t>
      </w:r>
      <w:r w:rsidR="00277419" w:rsidRPr="00745966">
        <w:rPr>
          <w:rFonts w:ascii="Times New Roman" w:hAnsi="Times New Roman" w:cs="Times New Roman"/>
          <w:sz w:val="28"/>
          <w:szCs w:val="28"/>
        </w:rPr>
        <w:t>, обостренные в кадансах хроматикой и неприготовленным диссонансом, звучат как горькие стенания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06B5E1C" w14:textId="5CC3E167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16.                                   Пример 17.</w:t>
      </w:r>
    </w:p>
    <w:p w14:paraId="215A9537" w14:textId="61AB11B8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1D2939" wp14:editId="019ED321">
            <wp:extent cx="1270559" cy="914400"/>
            <wp:effectExtent l="0" t="0" r="635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37" cy="91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1CF2F" wp14:editId="39125266">
            <wp:extent cx="2564950" cy="740867"/>
            <wp:effectExtent l="0" t="0" r="6985" b="254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80" cy="75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3AFDC" w14:textId="77777777" w:rsidR="00277419" w:rsidRDefault="00277419" w:rsidP="002774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3BE3C1" w14:textId="1F920100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85">
        <w:rPr>
          <w:rFonts w:ascii="Times New Roman" w:hAnsi="Times New Roman" w:cs="Times New Roman"/>
          <w:b/>
          <w:bCs/>
          <w:sz w:val="28"/>
          <w:szCs w:val="28"/>
        </w:rPr>
        <w:t>Мену</w:t>
      </w:r>
      <w:r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E54085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Pr="00E54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45966">
        <w:rPr>
          <w:rFonts w:ascii="Times New Roman" w:hAnsi="Times New Roman" w:cs="Times New Roman"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sz w:val="28"/>
          <w:szCs w:val="28"/>
        </w:rPr>
        <w:t xml:space="preserve">ен на 1)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>фигурах восклицаний</w:t>
      </w:r>
      <w:r w:rsidRPr="00745966">
        <w:rPr>
          <w:rFonts w:ascii="Times New Roman" w:hAnsi="Times New Roman" w:cs="Times New Roman"/>
          <w:sz w:val="28"/>
          <w:szCs w:val="28"/>
        </w:rPr>
        <w:t>, разложенные трезвучия, восходящие секстаккорды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B5BC6B" w14:textId="4999997A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18.                                Пример 19.</w:t>
      </w:r>
    </w:p>
    <w:p w14:paraId="4D8F5F53" w14:textId="5DFFBEB3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559E5" wp14:editId="25415B0B">
            <wp:extent cx="1598975" cy="99695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14" cy="100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879BBD" wp14:editId="343E884D">
            <wp:extent cx="1682750" cy="1001831"/>
            <wp:effectExtent l="0" t="0" r="0" b="8255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9" cy="101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3B2DE" w14:textId="6E306A95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408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 xml:space="preserve">Символ нисхождения </w:t>
      </w:r>
      <w:r w:rsidRPr="00E54085">
        <w:rPr>
          <w:rFonts w:ascii="Times New Roman" w:hAnsi="Times New Roman" w:cs="Times New Roman"/>
          <w:i/>
          <w:iCs/>
          <w:sz w:val="28"/>
          <w:szCs w:val="28"/>
          <w:lang w:val="en-US"/>
        </w:rPr>
        <w:t>catabasis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BD02062" w14:textId="2E4564A0" w:rsidR="00E54085" w:rsidRPr="00E54085" w:rsidRDefault="009F5818" w:rsidP="009F58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085" w:rsidRPr="00E54085">
        <w:rPr>
          <w:rFonts w:ascii="Times New Roman" w:hAnsi="Times New Roman" w:cs="Times New Roman"/>
          <w:sz w:val="28"/>
          <w:szCs w:val="28"/>
        </w:rPr>
        <w:t>Пример 20.</w:t>
      </w:r>
    </w:p>
    <w:p w14:paraId="1989D5D6" w14:textId="64C75E57" w:rsidR="00E54085" w:rsidRDefault="009F5818" w:rsidP="009F5818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="00E5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8587B1" wp14:editId="1368BDD6">
            <wp:extent cx="720407" cy="1405256"/>
            <wp:effectExtent l="0" t="0" r="3810" b="4445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6" cy="141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2C8E4" w14:textId="06B1A840" w:rsidR="00A15648" w:rsidRDefault="00A15648" w:rsidP="009F5818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90556C" w14:textId="77777777" w:rsidR="00A15648" w:rsidRDefault="00A15648" w:rsidP="009F5818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CFFD463" w14:textId="48E2E4C0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4085">
        <w:rPr>
          <w:rFonts w:ascii="Times New Roman" w:hAnsi="Times New Roman" w:cs="Times New Roman"/>
          <w:b/>
          <w:bCs/>
          <w:sz w:val="28"/>
          <w:szCs w:val="28"/>
        </w:rPr>
        <w:t xml:space="preserve">менуэте </w:t>
      </w:r>
      <w:r w:rsidRPr="00E540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540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085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>символ креста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4B0C229" w14:textId="58E47106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85">
        <w:rPr>
          <w:rFonts w:ascii="Times New Roman" w:hAnsi="Times New Roman" w:cs="Times New Roman"/>
          <w:sz w:val="28"/>
          <w:szCs w:val="28"/>
        </w:rPr>
        <w:lastRenderedPageBreak/>
        <w:t>Пример 21.</w:t>
      </w:r>
    </w:p>
    <w:p w14:paraId="4ED0CE38" w14:textId="436E82E0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765C1" wp14:editId="6041E61A">
            <wp:extent cx="1027527" cy="1289050"/>
            <wp:effectExtent l="0" t="0" r="1270" b="635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52" cy="130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44FD22" w14:textId="646650B7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>Символ нисхождения и оплакивания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337ABC" w14:textId="728F2364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22.</w:t>
      </w:r>
    </w:p>
    <w:p w14:paraId="784DB4E0" w14:textId="65E9E93E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1CB0E" wp14:editId="48650126">
            <wp:extent cx="1191653" cy="1143000"/>
            <wp:effectExtent l="0" t="0" r="889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133" cy="114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5D294" w14:textId="505E7E41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085">
        <w:rPr>
          <w:rFonts w:ascii="Times New Roman" w:hAnsi="Times New Roman" w:cs="Times New Roman"/>
          <w:b/>
          <w:bCs/>
          <w:sz w:val="28"/>
          <w:szCs w:val="28"/>
        </w:rPr>
        <w:t>Жига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5966">
        <w:rPr>
          <w:rFonts w:ascii="Times New Roman" w:hAnsi="Times New Roman" w:cs="Times New Roman"/>
          <w:sz w:val="28"/>
          <w:szCs w:val="28"/>
        </w:rPr>
        <w:t>яростно утверждает основную тему аллеманды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1E6A90" w14:textId="26161BD0" w:rsidR="00E54085" w:rsidRDefault="009F5818" w:rsidP="009F58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085">
        <w:rPr>
          <w:rFonts w:ascii="Times New Roman" w:hAnsi="Times New Roman" w:cs="Times New Roman"/>
          <w:sz w:val="28"/>
          <w:szCs w:val="28"/>
        </w:rPr>
        <w:t>Пример 23.</w:t>
      </w:r>
    </w:p>
    <w:p w14:paraId="1E61EE52" w14:textId="5CE34C14" w:rsidR="00E54085" w:rsidRDefault="009F5818" w:rsidP="009F5818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5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CD10F" wp14:editId="651BBC53">
            <wp:extent cx="3209916" cy="132651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715" cy="133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0CAD2" w14:textId="1EAEC2D2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966">
        <w:rPr>
          <w:rFonts w:ascii="Times New Roman" w:hAnsi="Times New Roman" w:cs="Times New Roman"/>
          <w:sz w:val="28"/>
          <w:szCs w:val="28"/>
        </w:rPr>
        <w:t xml:space="preserve">Бах особенно выделил нисходящие звукоряды – </w:t>
      </w:r>
      <w:r w:rsidRPr="00E54085">
        <w:rPr>
          <w:rFonts w:ascii="Times New Roman" w:hAnsi="Times New Roman" w:cs="Times New Roman"/>
          <w:i/>
          <w:iCs/>
          <w:sz w:val="28"/>
          <w:szCs w:val="28"/>
        </w:rPr>
        <w:t>символы смерти</w:t>
      </w:r>
      <w:r w:rsidRPr="00745966">
        <w:rPr>
          <w:rFonts w:ascii="Times New Roman" w:hAnsi="Times New Roman" w:cs="Times New Roman"/>
          <w:sz w:val="28"/>
          <w:szCs w:val="28"/>
        </w:rPr>
        <w:t>, изложив их ровными шестнадцатыми в отличие от постоянно применяемого пунктира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74A325" w14:textId="77777777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D91306" w14:textId="03F23084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24.             Пример 25.</w:t>
      </w:r>
    </w:p>
    <w:p w14:paraId="3BED6E57" w14:textId="5E4E149D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4B52D" wp14:editId="774D20E7">
            <wp:extent cx="552342" cy="831850"/>
            <wp:effectExtent l="0" t="0" r="635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67" cy="8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9B67B" wp14:editId="742039C0">
            <wp:extent cx="667144" cy="6731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85" cy="68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3C1C4" w14:textId="57C3BAB1" w:rsidR="00E54085" w:rsidRDefault="00E54085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40073" w14:textId="0429F697" w:rsidR="009F5818" w:rsidRDefault="009F5818" w:rsidP="009F581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966">
        <w:rPr>
          <w:rFonts w:ascii="Times New Roman" w:hAnsi="Times New Roman" w:cs="Times New Roman"/>
          <w:sz w:val="28"/>
          <w:szCs w:val="28"/>
        </w:rPr>
        <w:t>Инверсия темы во втором разделе</w:t>
      </w:r>
      <w:r>
        <w:rPr>
          <w:rFonts w:ascii="Times New Roman" w:hAnsi="Times New Roman" w:cs="Times New Roman"/>
          <w:sz w:val="28"/>
          <w:szCs w:val="28"/>
        </w:rPr>
        <w:t xml:space="preserve"> пьесы</w:t>
      </w:r>
      <w:r w:rsidRPr="00745966">
        <w:rPr>
          <w:rFonts w:ascii="Times New Roman" w:hAnsi="Times New Roman" w:cs="Times New Roman"/>
          <w:sz w:val="28"/>
          <w:szCs w:val="28"/>
        </w:rPr>
        <w:t xml:space="preserve"> меняет ее направление на восходящее. От этого тираты приобретают сходство с </w:t>
      </w:r>
      <w:r w:rsidRPr="009F5818">
        <w:rPr>
          <w:rFonts w:ascii="Times New Roman" w:hAnsi="Times New Roman" w:cs="Times New Roman"/>
          <w:i/>
          <w:iCs/>
          <w:sz w:val="28"/>
          <w:szCs w:val="28"/>
        </w:rPr>
        <w:t>символом воскресения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E5B6FA" w14:textId="77777777" w:rsidR="00A15648" w:rsidRDefault="00A15648" w:rsidP="009F581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0AA6B7" w14:textId="46D18642" w:rsidR="009F5818" w:rsidRDefault="009F5818" w:rsidP="009F581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 26.</w:t>
      </w:r>
    </w:p>
    <w:p w14:paraId="6F185DCD" w14:textId="0ADCDA25" w:rsidR="009F5818" w:rsidRDefault="009F5818" w:rsidP="009F581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976D6" wp14:editId="43F73DD4">
            <wp:extent cx="3149600" cy="891024"/>
            <wp:effectExtent l="0" t="0" r="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82" cy="89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DFD62" w14:textId="04214AF2" w:rsidR="009F5818" w:rsidRDefault="009F5818" w:rsidP="00E540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F65C5" w14:textId="08D7DEE9" w:rsidR="004B684E" w:rsidRDefault="009F5818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966">
        <w:rPr>
          <w:rFonts w:ascii="Times New Roman" w:hAnsi="Times New Roman" w:cs="Times New Roman"/>
          <w:sz w:val="28"/>
          <w:szCs w:val="28"/>
        </w:rPr>
        <w:t>Содержание сюиты – это не простая последовательность мыслей в каком – то конкретном рассуждении, это – динамика мышления во всем его драматизме и непредсказуемости, это – не последовательность чувств конкретного сюжетного действия, а динамика чувств живого человеческого переживания, еще не осознанного, но именно вследствие своей неосознанности более глубокого. Образы, имеющие размытые очертания, но содержащие интенсивное эмоционально насыщенное ядро, тяготеют друг к другу, обеспечивая прочность композиционной структуры и исполнительские интерпретации</w:t>
      </w:r>
      <w:r w:rsidR="00452EF6">
        <w:rPr>
          <w:rFonts w:ascii="Times New Roman" w:hAnsi="Times New Roman" w:cs="Times New Roman"/>
          <w:sz w:val="28"/>
          <w:szCs w:val="28"/>
        </w:rPr>
        <w:t xml:space="preserve"> </w:t>
      </w:r>
      <w:r w:rsidR="00452EF6" w:rsidRPr="00452EF6">
        <w:rPr>
          <w:rFonts w:ascii="Times New Roman" w:hAnsi="Times New Roman" w:cs="Times New Roman"/>
          <w:sz w:val="28"/>
          <w:szCs w:val="28"/>
        </w:rPr>
        <w:t>[</w:t>
      </w:r>
      <w:r w:rsidR="004B684E">
        <w:rPr>
          <w:rFonts w:ascii="Times New Roman" w:hAnsi="Times New Roman" w:cs="Times New Roman"/>
          <w:sz w:val="28"/>
          <w:szCs w:val="28"/>
        </w:rPr>
        <w:t>2</w:t>
      </w:r>
      <w:r w:rsidR="00452EF6">
        <w:rPr>
          <w:rFonts w:ascii="Times New Roman" w:hAnsi="Times New Roman" w:cs="Times New Roman"/>
          <w:sz w:val="28"/>
          <w:szCs w:val="28"/>
        </w:rPr>
        <w:t>, 109</w:t>
      </w:r>
      <w:r w:rsidR="00452EF6" w:rsidRPr="00452EF6">
        <w:rPr>
          <w:rFonts w:ascii="Times New Roman" w:hAnsi="Times New Roman" w:cs="Times New Roman"/>
          <w:sz w:val="28"/>
          <w:szCs w:val="28"/>
        </w:rPr>
        <w:t>]</w:t>
      </w:r>
      <w:r w:rsidR="00452EF6">
        <w:rPr>
          <w:rFonts w:ascii="Times New Roman" w:hAnsi="Times New Roman" w:cs="Times New Roman"/>
          <w:sz w:val="28"/>
          <w:szCs w:val="28"/>
        </w:rPr>
        <w:t>.</w:t>
      </w:r>
    </w:p>
    <w:p w14:paraId="5C8F35CF" w14:textId="7D1023A2" w:rsidR="00A15648" w:rsidRDefault="00A15648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3EB18" w14:textId="77777777" w:rsidR="00A15648" w:rsidRDefault="00A15648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261EB6" w14:textId="77777777" w:rsidR="004B684E" w:rsidRPr="00A15648" w:rsidRDefault="004B684E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FBA1DA" w14:textId="77777777" w:rsidR="004B684E" w:rsidRPr="00A15648" w:rsidRDefault="004B684E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5B7CEAA8" w14:textId="77777777" w:rsidR="004B684E" w:rsidRPr="00A15648" w:rsidRDefault="004B684E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8">
        <w:rPr>
          <w:rFonts w:ascii="Times New Roman" w:hAnsi="Times New Roman" w:cs="Times New Roman"/>
          <w:sz w:val="24"/>
          <w:szCs w:val="24"/>
        </w:rPr>
        <w:t>1) Друскин Я. О риторических приемах в музыке И. С. Баха. – Спб.: Северный олень, 1995. – 132.</w:t>
      </w:r>
    </w:p>
    <w:p w14:paraId="62430D4A" w14:textId="77777777" w:rsidR="004B684E" w:rsidRPr="00A15648" w:rsidRDefault="004B684E" w:rsidP="004B684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7260628"/>
      <w:r w:rsidRPr="00A15648">
        <w:rPr>
          <w:rFonts w:ascii="Times New Roman" w:hAnsi="Times New Roman" w:cs="Times New Roman"/>
          <w:sz w:val="24"/>
          <w:szCs w:val="24"/>
        </w:rPr>
        <w:t>2) Носина В. Символика музыки И. С. Баха.; Яворский Б. Сюиты Баха для клавира. – М.: Классика-</w:t>
      </w:r>
      <w:r w:rsidRPr="00A156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15648">
        <w:rPr>
          <w:rFonts w:ascii="Times New Roman" w:hAnsi="Times New Roman" w:cs="Times New Roman"/>
          <w:sz w:val="24"/>
          <w:szCs w:val="24"/>
        </w:rPr>
        <w:t xml:space="preserve">, 2018. </w:t>
      </w:r>
      <w:bookmarkEnd w:id="1"/>
      <w:r w:rsidRPr="00A15648">
        <w:rPr>
          <w:rFonts w:ascii="Times New Roman" w:hAnsi="Times New Roman" w:cs="Times New Roman"/>
          <w:sz w:val="24"/>
          <w:szCs w:val="24"/>
        </w:rPr>
        <w:t>– 156 с.</w:t>
      </w:r>
    </w:p>
    <w:p w14:paraId="7D78BA06" w14:textId="3F3311F5" w:rsidR="00112960" w:rsidRPr="00A15648" w:rsidRDefault="004B684E" w:rsidP="00346CF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648">
        <w:rPr>
          <w:rFonts w:ascii="Times New Roman" w:hAnsi="Times New Roman" w:cs="Times New Roman"/>
          <w:sz w:val="24"/>
          <w:szCs w:val="24"/>
        </w:rPr>
        <w:t>3) Темченко И., Хитрук А. Беседы о Бахе. – М., Классика-</w:t>
      </w:r>
      <w:r w:rsidRPr="00A1564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15648">
        <w:rPr>
          <w:rFonts w:ascii="Times New Roman" w:hAnsi="Times New Roman" w:cs="Times New Roman"/>
          <w:sz w:val="24"/>
          <w:szCs w:val="24"/>
        </w:rPr>
        <w:t>, 2010. – 152.</w:t>
      </w:r>
    </w:p>
    <w:sectPr w:rsidR="00112960" w:rsidRPr="00A1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9E5AF" w14:textId="77777777" w:rsidR="00F669EB" w:rsidRDefault="00F669EB" w:rsidP="00452EF6">
      <w:pPr>
        <w:spacing w:after="0" w:line="240" w:lineRule="auto"/>
      </w:pPr>
      <w:r>
        <w:separator/>
      </w:r>
    </w:p>
  </w:endnote>
  <w:endnote w:type="continuationSeparator" w:id="0">
    <w:p w14:paraId="3CB2DC2B" w14:textId="77777777" w:rsidR="00F669EB" w:rsidRDefault="00F669EB" w:rsidP="004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DBA53" w14:textId="77777777" w:rsidR="00F669EB" w:rsidRDefault="00F669EB" w:rsidP="00452EF6">
      <w:pPr>
        <w:spacing w:after="0" w:line="240" w:lineRule="auto"/>
      </w:pPr>
      <w:r>
        <w:separator/>
      </w:r>
    </w:p>
  </w:footnote>
  <w:footnote w:type="continuationSeparator" w:id="0">
    <w:p w14:paraId="2E4E50C3" w14:textId="77777777" w:rsidR="00F669EB" w:rsidRDefault="00F669EB" w:rsidP="0045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22F"/>
    <w:multiLevelType w:val="hybridMultilevel"/>
    <w:tmpl w:val="2B780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B3"/>
    <w:rsid w:val="00080CE2"/>
    <w:rsid w:val="000872B9"/>
    <w:rsid w:val="00112960"/>
    <w:rsid w:val="00277419"/>
    <w:rsid w:val="00346CFE"/>
    <w:rsid w:val="00452EF6"/>
    <w:rsid w:val="004B684E"/>
    <w:rsid w:val="00533571"/>
    <w:rsid w:val="006D32EA"/>
    <w:rsid w:val="006F34A4"/>
    <w:rsid w:val="008C3D46"/>
    <w:rsid w:val="009F5818"/>
    <w:rsid w:val="00A15648"/>
    <w:rsid w:val="00AB3E5B"/>
    <w:rsid w:val="00C5693A"/>
    <w:rsid w:val="00D15371"/>
    <w:rsid w:val="00DE6DB3"/>
    <w:rsid w:val="00E54085"/>
    <w:rsid w:val="00EB1340"/>
    <w:rsid w:val="00F669EB"/>
    <w:rsid w:val="00F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8492"/>
  <w15:chartTrackingRefBased/>
  <w15:docId w15:val="{843BAB9A-077E-4905-9747-2D942323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6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2E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2E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2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8077-844E-4D93-AFC4-4601E7E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Гераскин</dc:creator>
  <cp:keywords/>
  <dc:description/>
  <cp:lastModifiedBy>RePack by Diakov</cp:lastModifiedBy>
  <cp:revision>7</cp:revision>
  <dcterms:created xsi:type="dcterms:W3CDTF">2022-10-21T10:08:00Z</dcterms:created>
  <dcterms:modified xsi:type="dcterms:W3CDTF">2023-11-08T11:15:00Z</dcterms:modified>
</cp:coreProperties>
</file>